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CD8" w:rsidRPr="007E6CD8" w:rsidRDefault="007E6CD8" w:rsidP="007E6CD8">
      <w:pPr>
        <w:spacing w:before="150" w:after="0" w:line="240" w:lineRule="auto"/>
        <w:ind w:lef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color w:val="003366"/>
          <w:sz w:val="27"/>
          <w:szCs w:val="27"/>
        </w:rPr>
        <w:t xml:space="preserve">Обозначения подшипников </w:t>
      </w:r>
      <w:r w:rsidRPr="007E6CD8">
        <w:rPr>
          <w:rFonts w:ascii="Tahoma" w:eastAsia="Times New Roman" w:hAnsi="Tahoma" w:cs="Tahoma"/>
          <w:b/>
          <w:bCs/>
          <w:color w:val="003366"/>
          <w:sz w:val="27"/>
          <w:szCs w:val="27"/>
          <w:lang w:val="en-US"/>
        </w:rPr>
        <w:t>SNR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color w:val="CC0000"/>
          <w:sz w:val="20"/>
          <w:szCs w:val="20"/>
        </w:rPr>
        <w:t>Смотрите также: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before="150"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Компания </w:t>
      </w:r>
      <w:r w:rsidRPr="007E6CD8">
        <w:rPr>
          <w:rFonts w:ascii="Tahoma" w:eastAsia="Times New Roman" w:hAnsi="Tahoma" w:cs="Tahoma"/>
          <w:b/>
          <w:bCs/>
          <w:sz w:val="20"/>
          <w:szCs w:val="20"/>
        </w:rPr>
        <w:t>SNR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для обозначения особенностей подшипников и дополнительных деталей использует оригинальную систему условных обозначений. Условными обозначениями характеризуются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:</w:t>
      </w:r>
    </w:p>
    <w:p w:rsidR="007E6CD8" w:rsidRPr="007E6CD8" w:rsidRDefault="007E6CD8" w:rsidP="007E6CD8">
      <w:pPr>
        <w:numPr>
          <w:ilvl w:val="0"/>
          <w:numId w:val="1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внутренний диаметр подшипника (или дополнительной детали); </w:t>
      </w:r>
    </w:p>
    <w:p w:rsidR="007E6CD8" w:rsidRPr="007E6CD8" w:rsidRDefault="007E6CD8" w:rsidP="007E6CD8">
      <w:pPr>
        <w:numPr>
          <w:ilvl w:val="0"/>
          <w:numId w:val="1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тип и серия подшипника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;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</w:t>
      </w:r>
    </w:p>
    <w:p w:rsidR="007E6CD8" w:rsidRPr="007E6CD8" w:rsidRDefault="007E6CD8" w:rsidP="007E6CD8">
      <w:pPr>
        <w:numPr>
          <w:ilvl w:val="0"/>
          <w:numId w:val="1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класс точности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1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конструктивные особенности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.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Ниже  приведено описание основных условных обозначений:</w:t>
      </w:r>
    </w:p>
    <w:p w:rsidR="007E6CD8" w:rsidRPr="007E6CD8" w:rsidRDefault="007E6CD8" w:rsidP="007E6CD8">
      <w:pPr>
        <w:numPr>
          <w:ilvl w:val="0"/>
          <w:numId w:val="2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описание префиксов и </w:t>
      </w:r>
      <w:proofErr w:type="spellStart"/>
      <w:r w:rsidRPr="007E6CD8">
        <w:rPr>
          <w:rFonts w:ascii="Tahoma" w:eastAsia="Times New Roman" w:hAnsi="Tahoma" w:cs="Tahoma"/>
          <w:sz w:val="20"/>
          <w:szCs w:val="20"/>
          <w:lang w:val="en-US"/>
        </w:rPr>
        <w:t>суффиксов</w:t>
      </w:r>
      <w:proofErr w:type="spellEnd"/>
      <w:r w:rsidRPr="007E6CD8">
        <w:rPr>
          <w:rFonts w:ascii="Tahoma" w:eastAsia="Times New Roman" w:hAnsi="Tahoma" w:cs="Tahoma"/>
          <w:sz w:val="20"/>
          <w:szCs w:val="20"/>
          <w:lang w:val="en-US"/>
        </w:rPr>
        <w:t>;</w:t>
      </w:r>
    </w:p>
    <w:p w:rsidR="007E6CD8" w:rsidRPr="007E6CD8" w:rsidRDefault="007E6CD8" w:rsidP="007E6CD8">
      <w:pPr>
        <w:numPr>
          <w:ilvl w:val="0"/>
          <w:numId w:val="2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обозначение основных серий и типов подшипников;</w:t>
      </w:r>
    </w:p>
    <w:p w:rsidR="007E6CD8" w:rsidRPr="007E6CD8" w:rsidRDefault="007E6CD8" w:rsidP="007E6CD8">
      <w:pPr>
        <w:numPr>
          <w:ilvl w:val="0"/>
          <w:numId w:val="2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обозначение внутреннего диаметра </w:t>
      </w:r>
      <w:proofErr w:type="spellStart"/>
      <w:r w:rsidRPr="007E6CD8">
        <w:rPr>
          <w:rFonts w:ascii="Tahoma" w:eastAsia="Times New Roman" w:hAnsi="Tahoma" w:cs="Tahoma"/>
          <w:sz w:val="20"/>
          <w:szCs w:val="20"/>
          <w:lang w:val="en-US"/>
        </w:rPr>
        <w:t>подшипников</w:t>
      </w:r>
      <w:proofErr w:type="spellEnd"/>
      <w:r w:rsidRPr="007E6CD8">
        <w:rPr>
          <w:rFonts w:ascii="Tahoma" w:eastAsia="Times New Roman" w:hAnsi="Tahoma" w:cs="Tahoma"/>
          <w:sz w:val="20"/>
          <w:szCs w:val="20"/>
          <w:lang w:val="en-US"/>
        </w:rPr>
        <w:t>.</w:t>
      </w:r>
    </w:p>
    <w:p w:rsidR="007E6CD8" w:rsidRPr="007E6CD8" w:rsidRDefault="007E6CD8" w:rsidP="007E6CD8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981075"/>
            <wp:effectExtent l="19050" t="0" r="0" b="0"/>
            <wp:docPr id="1" name="Рисунок 1" descr="Обозначения подшипников S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означения подшипников SN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bookmarkStart w:id="0" w:name="1"/>
      <w:r w:rsidRPr="007E6CD8">
        <w:rPr>
          <w:rFonts w:ascii="Tahoma" w:eastAsia="Times New Roman" w:hAnsi="Tahoma" w:cs="Tahoma"/>
          <w:b/>
          <w:bCs/>
          <w:sz w:val="20"/>
          <w:szCs w:val="20"/>
        </w:rPr>
        <w:t>Описание префиксов и суффиксов</w:t>
      </w:r>
      <w:bookmarkEnd w:id="0"/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570"/>
      </w:tblGrid>
      <w:tr w:rsidR="007E6CD8" w:rsidRPr="007E6CD8" w:rsidTr="007E6CD8"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pPr w:leftFromText="45" w:rightFromText="45" w:vertAnchor="text"/>
              <w:tblW w:w="93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"/>
              <w:gridCol w:w="1332"/>
              <w:gridCol w:w="2762"/>
              <w:gridCol w:w="3908"/>
            </w:tblGrid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Префикс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Суффикс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Тип подшипников или другой продукции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</w:t>
                  </w:r>
                  <w:proofErr w:type="gram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ерия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преднатяга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“0”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Класс точности ISO 2, DIN P2, ABEC9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Класс точности NF3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Класс точности ISO 4, DIN P4, ABEC7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Серия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преднатяга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“Легкая”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Серия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преднатяга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 “Средняя”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Серия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преднатяга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“Тяжелая”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2RS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радиальные шариковые подшипники “узких” серий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Двухстороннее уплотнение, сепаратор стальной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2Z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Двухсторонние металлические защитные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щайбы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, сепаратор стальной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 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Увеличенная грузоподъемность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Без паза для монтажа шарика в подшипник, полиамидный сепаратор армированный стекловолокном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Максимальная грузоподъемность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A M**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Максимальная грузоподъемность, специальные характеристики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A1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 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Разделяемый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AB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Однорядные шариковые 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AH/AHX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Cтяжные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 втулки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Cтяжные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 втулки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AOH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Cтяжные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втулки для масляного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гидрораспора</w:t>
                  </w:r>
                  <w:proofErr w:type="spellEnd"/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AP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Шариковые упорные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AT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Угол контакта 40°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Угол контакта 32°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Широкий угол контакта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B 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Широкий угол контакта, максимальная грузоподъемность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BA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Кольцо для фиксации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Для стационарного корпусного узла SNU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B A C**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Широкий угол, максимальная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грузоподъемность,специальные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характеристики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 C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Широкий угол, соответствие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B C**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Широкий угол, специальные характеристики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 Q C**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Широкий угол, размеры не соответствующие ISO, специальные характеристики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B22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Внутренняя модификация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Угол контакта 40°, полиамидный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BG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Универсальный подшипник, угол контакта 40°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BGA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Универсальный подшипник, угол контакта 40°, полиамидный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BP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Шариковые упорные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Угол контакта 15°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Cоответствие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C2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Радиальный зазор меньше чем нормальный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C3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Радиальный зазор больше чем нормальный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" "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C5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" "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Радиальный зазор больше чем С4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Защитные уплотнения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Торцевая заглушка из листовой нержавеющей стали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CO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Армированное нержавеющей сталью контактное полимерное защитное уплотнение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lastRenderedPageBreak/>
                    <w:t>CES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 xml:space="preserve">Подшипник с цилиндрическим наружным кольцом, двухсторонними уплотнениями,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>c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 xml:space="preserve"> удлиненным с одной стороны внутренним кольцом и эксцентриковым фиксирующим кольцом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CEX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Подшипник с цилиндрическим наружным кольцом, двухсторонними уплотнениями,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удлиненным с обеих сторон внутренним кольцом и эксцентриковым фиксирующим кольцом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CH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Гибридные подшипники,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cтальные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 кольца и керамические шарики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CM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Коническое кольцо с сепаратором и телами качения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CML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Коническое кольцо с сепаратором и телами качения “легкой серии” (AFBMA)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CUC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Подшипник с цилиндрическим наружным кольцом, двухсторонними уплотнениями,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удлиненным с обеих сторон внутренним кольцом и стопорным винтом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CUS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Подшипник с цилиндрическим наружным кольцом, двухсторонними уплотнениями,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 удлиненным с одной стороны внутренним кольцом и стопорным винтом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Предварительно смазанный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D**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Специальная смазка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DB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сдвоенные (обращенные наружными кольцами друг к другу широкими торцами), схема “О”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DF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Подшипники сдвоенные (обращенные наружными кольцами друг к другу узкими торцами), схема “Х”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DT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сдвоенные (обращенные наружными кольцами друг к другу разноименными торцами), схема “Т”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DU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“Универсальная” пара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Серия “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Premier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”, оптимизированная версия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Повышенная грузоподъемность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Упорные 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Упорный сферический роликовый подшипник со стальным сепаратором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Одностороннее уплотнение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E22GY4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Серия “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Premier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”, оптимизированная версия,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cтальной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EC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Конические роликовые 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ECG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Подшипник со сферическим наружным кольцом 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 удлиненным с одной стороны внутренним кольцом, двухсторонними уплотнениями, канавкой и отверстием для смазывания и эксцентриковым фиксирующим кольцом для фиксации на валу</w:t>
                  </w:r>
                </w:p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EE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Двухстороннее уплотнение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EE10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 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Двухстороннее уплотнение с двумя кромками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EF800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Серия “</w:t>
                  </w:r>
                  <w:proofErr w:type="spellStart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Premier</w:t>
                  </w:r>
                  <w:proofErr w:type="spellEnd"/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”, оптимизированная версия, массивный сепаратор, для использования при больших вибрациях, радиальный зазор C4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EF801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Серия “Premier”, оптимизированная версия, массивный сепаратор, для использования при больших вибрациях, радиальный зазор C3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EF802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Серия “Premier”, оптимизированная версия, массивный сепаратор, для использования при больших вибрациях, радиальный зазор C0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EG15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Серия “Premier”, оптимизированная версия, полиамидный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EM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Серия “Premier”, оптимизированная версия, массивный (латунный)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ES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 со сферическим наружным кольцом, двухсторонними уплотнениями, c удлиненным с одной стороны внутренним кольцом и эксцентриковым фиксирующим кольцом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EX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со сферическим наружным кольцом, двухсторонними уплотнениями, c удлиненным с обеих сторон внутренним кольцом и эксцентриковым фиксирующим кольцом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F***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Специальное назначение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F600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Применение при очень высоких температурах, вагонетки печей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F603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Применение при очень высоких температурах, специальное смазывание, вагонетки  печей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F604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Применение при очень высоких температурах, двухсторонние уплотнение, специальное смазывание, вагонетки  печей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F700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Специальный подшипник для высокоскоростного применения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FB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FC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Конические роликовые 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То же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FR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FT150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Подшипник из серии “TopLine” высокотемпературного применения (до 150°С) закрытый с обеих сторон термостойкими уплотнениями, металлический сепаратор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FT150ZZ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Подшипник из серии “TopLine” высокотемпературного применения (до 150°С) закрытый с обеих сторон защитными шайбами, металлический сепаратор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Cтяжные втулки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Резьба соответствует ISO 2982-1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G**S**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Специальные характеристики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G14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Полиамидный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G15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Полиамидный сепаратор, армированный стекловолокном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G2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Смазочная система (канавка и отверстие для смазывания)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GB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GNU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Двухрядный цилиндрический роликовый подшипник специального назначения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Угол контакта 25°С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Закрепительные втулки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Закрепительная втулка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Закрепительная втулка для масляного гидрораспора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H206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 с большим сроком службы, малым трением, выполненный по классу точности ISO 6X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HM/HML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Cтяжные втулки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Стяжная гайка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HT200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Подшипник из серии “TopLine” высокотемпературного применения (до 200°С) закрытый с обеих сторон термостойкими уплотнениями, металлический сепаратор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HT200ZZ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Подшипник из серии “TopLine” высокотемпературного применения (до 200°С) закрытый с обеих сторон защитными шайбами, металлический сепаратор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>HVZZ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</w:rPr>
                    <w:t>Подшипник из серии “TopLine” высокоскоростного применения (до 700 NDm ) закрытый с обеих сторон защитными шайбами, полиамидный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Предварительный натяг (преднатяг)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J2.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Радиальный зазор С2, нормальный класс точности (устаревшее 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обозначение)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J3.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Радиальный зазор С3, нормальный класс точности (устаревшее обозначение)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J4.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Радиальный зазор С4, нормальный класс точности (устаревшее обозначение)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J5.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Радиальный зазор С5, нормальный класс точности (устаревшее обозначение)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JHM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Метрическое наружное и внутреннее кольцо, “тяжелая/средняя” серия по AFBMA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JL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Метрическое наружное и внутреннее кольцо, “легкая” серия по AFBMA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JLM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Метрическое наружное и внутреннее кольцо, “средняя/легкая” серия по AFBMA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JTU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Cтационарный корпусной чугунный узел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Уплотнение с двумя кромками для стационарных корпусов серий SNU 5” и SNU 6”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JTVR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Уплотнение типа VR для стационарных корпусов серий SNU 5” и SNU 6”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JX0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Cпециальный внутренний зазор, cстандартный класс точности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K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Коническое отверстие с конусностью 1:12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K30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Коническое отверстие с конусностью 1:30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KM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Cтяжные втулки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Стопорная гайка с пазами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L3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Уплотнение с тройной кромкой уплотнения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 типа “magneto”, положительный допуск внешнего диаметра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LM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Дюймовое наружное и внутреннее кольцо, “средняя/легкая” серия по AFBMA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LN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 типа “magneto”, отрицательный допуск внешнего диаметра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LT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Подшипник из серии “TopLine” низкотемпературного применения (до минус 60 °С) закрытый с обеих сторон уплотнениями, металлический сепаратор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LTZZ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Подшипник из серии “TopLine” низкотемпературного применения (до минус 60 °С) закрытый с обеих сторон защитными шайбами, металлический сепаратор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Массивный латунный сепаратор механически  обработанный, центрированный по телам качения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M**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Тестирование на шумность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MA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Латунный сепаратор механически  обработанный, 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центрированный по внешнему кольцу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MB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Латунный сепаратор механически  обработанный, центрированный по внутреннему кольцу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MB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Стопорные шайбы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Стопорная шайба для стопорной гайки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ML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Серия “MACHLINE”, высокопрецизионный радиально-упорный шариковый подшипник для высоких скоростей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MLCH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Серия “MACHLINE”, гибридные высокопрецизионный радиально-упорный шариковый подшипник для высоких скоростей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MLE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Серия “MACHLINE”, высокопрецизионный радиально-упорный шариковый подшипник для высоких скоростей закрытый с обеих сторон без контактными уплотнениями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MLECH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Серия “MACHLINE”, гибридный высокопрецизионный радиально-упорный шариковый подшипник для высоких скоростей закрытый с обеих сторон без контактными уплотнениями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MS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Стопорные шайбы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Стопорный зажим для втулки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MUC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из нержавеющей стали с сферическим наружным кольцом, двухсторонними уплотнениями для термопластиковых корпусных узлов,  c удлиненным с обеих сторон внутренним кольцом и стопорным винтом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Канавка для стопорного кольца на внешнем кольце, стандарт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имеет два бортика на внутреннем кольце и не имеет их на наружном.</w:t>
                  </w:r>
                </w:p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N2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Фиксирующие пазы на внешнем кольце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NJ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имеет два бортика на наружном кольце и один на внутреннем.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NR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Внешнее кольцо с канавкой и стопорным кольцом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NU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  имеет два бортика на наружном кольце и не имеет их на внутреннем.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NUP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имеет два бортика на наружном кольце, два бортика на внутреннем кольце и плоское упорное кольцо.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P6X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Класс точности соответствует ISO 6X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OBT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Торцевая заглушка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Торцевая заглушка для корпусных 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узлов серий SNU 5” и SNU 6”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Q16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Комплект из трех парных подшипников с одинаковыми углами контакта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Q18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Комплект из четырех парных подшипников с одинаковыми углами контакта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Q21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Комплект из четырех парных подшипников с одинаковыми углами контакта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Q30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Комплект из трех парных подшипников с разными углами контакта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Q34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Комплект из четырех парных подшипников  с разными углами контакта</w:t>
                  </w:r>
                </w:p>
              </w:tc>
            </w:tr>
            <w:tr w:rsidR="007E6CD8" w:rsidRPr="007E6CD8">
              <w:trPr>
                <w:trHeight w:val="80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8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8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Q53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8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8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Комплект из 3 универсальных подшипников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Q54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Комплект из 4 универсальных подшипников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QJ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Шарикоподшипник с четырёхточечным контактом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QR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Размеры не соответствующие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QT1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Размеры не соответствующие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Специальные фаски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RN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 типа N без наружного кольца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RNU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типа NU без внутреннего кольца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R S**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Характеристики не соответствующие ISO, внутренняя модификация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RSC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Характеристики не соответствующие ISO, без сепаратора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S**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Внутренняя модификация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SC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Без сепаратора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SES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 из нержавеющей стали со сферическим наружным кольцом, двухсторонними уплотнениями, c удлиненным с одной стороны внутренним кольцом и эксцентриковым фиксирующим кольцом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SNS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Cтационарный корпусной чугунный узел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Cтационарный подшипниковый узел с разъемным корпусом, обозначение заменено на SNU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SNU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Cтационарный корпусной чугунный узел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Cтационарный подшипниковый узел с разъемным корпусом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SQ EE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с размерами не соответствующим ISO и двухсторонним уплотнением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SUC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Подшипник из нержавеющей стали со сферическим наружным кольцом, двухсторонними уплотнениями, c удлиненным с обеих сторон 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внутренним кольцом и стопорным винтом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Cтяжные втулки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Гайка с трапецевидной резьбой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Фланец соответствующий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Обозначение по ISO 355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T04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Корпусные подшипники для работы при температуре до минус 40°С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T20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Корпусные подшипники для работы при температуре до плюс 200°С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TGB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Двухрядные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TJ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Специальный подшипник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TNH/TNHB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Полиамидный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Универсальный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UA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Специальные характеристики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UC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Корпусные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со сферическим наружным кольцом, двухсторонними уплотнениями, c удлиненным с обеих сторон внутренним кольцом и стопорным винтом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UK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Подшипник со сферическим наружным кольцом, двухсторонними уплотнениями, c удлиненным с двух сторон внутренним кольцом и коническим отверстием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US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со сферическим наружным кольцом, двухсторонними уплотнениями, c удлиненным с одной стороны внутренним кольцом и стопорным винтом для фиксации на валу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V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Высокопроизводительный подшипник, центрированный по внешнему кольцу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V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Модифицированная внутренняя конструкция, стальной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V G**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Увеличенная грузоподъемность, cпециальные характеристики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V H100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Увеличенная грузоподъемность, увеличенный срок службы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V H106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Увеличенная грузоподъемность, увеличенный срок службы, выполняется по классу точности ISO 6X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V* QT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Размеры не соответствующие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VM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Сферические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Модифицированная внутренняя конструкция, массивный механически  обработанный латунный сепаратор 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W33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Канавка и отверстия для смазывания на внешнем кольце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W34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Канавка для смазывания на внешнем кольце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WNF210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Цилиндрические роликовые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Внутренняя модификация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Высокопрецизионные радиально-упорные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Специальный преднатяг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Закрепительные втулки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</w:rPr>
                    <w:t>Соответствует ISO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XX10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Бесконтактное двухстороннее уплотнение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“узких” серий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Металлический сепаратор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Защитная шайба с одной стороны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ZES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 со сферическим наружным кольцом, защитная шайба с одной стороны, c удлиненным с одной стороны внутренним кольцом и эксцентриковым фиксирующим кольцом для фиксации на вал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ZZ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Все типы подшипников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Защитные шайбы с обеих сторон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**Y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То же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Специальная термическая обработка</w:t>
                  </w:r>
                </w:p>
              </w:tc>
            </w:tr>
            <w:tr w:rsidR="007E6CD8" w:rsidRPr="007E6CD8"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Y**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“ ”</w:t>
                  </w:r>
                </w:p>
              </w:tc>
              <w:tc>
                <w:tcPr>
                  <w:tcW w:w="39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75"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Специальная термическая обработка</w:t>
                  </w:r>
                </w:p>
              </w:tc>
            </w:tr>
          </w:tbl>
          <w:p w:rsidR="007E6CD8" w:rsidRPr="007E6CD8" w:rsidRDefault="007E6CD8" w:rsidP="007E6CD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C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bookmarkStart w:id="1" w:name="2"/>
      <w:r w:rsidRPr="007E6CD8">
        <w:rPr>
          <w:rFonts w:ascii="Tahoma" w:eastAsia="Times New Roman" w:hAnsi="Tahoma" w:cs="Tahoma"/>
          <w:b/>
          <w:bCs/>
          <w:sz w:val="20"/>
          <w:szCs w:val="20"/>
        </w:rPr>
        <w:t>Обозначение основных серий и типов подшипников</w:t>
      </w:r>
      <w:bookmarkEnd w:id="1"/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570"/>
      </w:tblGrid>
      <w:tr w:rsidR="007E6CD8" w:rsidRPr="007E6CD8" w:rsidTr="007E6CD8">
        <w:trPr>
          <w:trHeight w:val="31590"/>
          <w:jc w:val="center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3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83"/>
              <w:gridCol w:w="5117"/>
            </w:tblGrid>
            <w:tr w:rsidR="007E6CD8" w:rsidRPr="007E6CD8">
              <w:trPr>
                <w:trHeight w:val="240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lastRenderedPageBreak/>
                    <w:t>Серия</w:t>
                  </w:r>
                </w:p>
              </w:tc>
              <w:tc>
                <w:tcPr>
                  <w:tcW w:w="50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</w:rPr>
                    <w:t>Тип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2" name="Рисунок 2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618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40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618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619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622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623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630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04875" cy="904875"/>
                        <wp:effectExtent l="19050" t="0" r="9525" b="0"/>
                        <wp:docPr id="3" name="Рисунок 3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</w:rPr>
                    <w:t>Радиальные шарикоподшипники с пазом для ввода шариков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330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52525" cy="952500"/>
                        <wp:effectExtent l="19050" t="0" r="9525" b="0"/>
                        <wp:docPr id="4" name="Рисунок 4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Двухрядные радиальные шарикоподшипники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" name="Рисунок 5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Конические роликовые подшипники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303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313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</w:rPr>
                    <w:t>322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.. 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323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323.. 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330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331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332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N..2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" name="Рисунок 6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Радиальные роликовые подшипники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N..3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N..4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N..10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N..22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N..23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04875" cy="904875"/>
                        <wp:effectExtent l="19050" t="0" r="9525" b="0"/>
                        <wp:docPr id="7" name="Рисунок 7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шариковые подшипники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22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23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112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43025" cy="952500"/>
                        <wp:effectExtent l="19050" t="0" r="9525" b="0"/>
                        <wp:docPr id="8" name="Рисунок 8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0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Самоустанавливающиеся шарикоподшипники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lastRenderedPageBreak/>
                    <w:t>113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lastRenderedPageBreak/>
                    <w:t>72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9" name="Рисунок 9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радиально-упорные шариковые подшипники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73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718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719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728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QJ2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10" name="Рисунок 10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Шарикоподшипники с четырёхточечным контактом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QJ3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16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16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32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43000" cy="971550"/>
                        <wp:effectExtent l="19050" t="0" r="0" b="0"/>
                        <wp:docPr id="11" name="Рисунок 11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</w:rPr>
                    <w:t>Двухрядные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радиально-упорные подшипники</w:t>
                  </w:r>
                </w:p>
                <w:p w:rsidR="007E6CD8" w:rsidRPr="007E6CD8" w:rsidRDefault="007E6CD8" w:rsidP="007E6CD8">
                  <w:pPr>
                    <w:spacing w:after="0" w:line="16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33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52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43000" cy="952500"/>
                        <wp:effectExtent l="19050" t="0" r="0" b="0"/>
                        <wp:docPr id="12" name="Рисунок 12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</w:rPr>
                    <w:t>Двухрядные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радиально-упорные подшипники типа 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EE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 или 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ZZ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53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19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19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213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0" cy="952500"/>
                        <wp:effectExtent l="19050" t="0" r="0" b="0"/>
                        <wp:docPr id="13" name="Рисунок 13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19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</w:rPr>
                    <w:t>Сферические роликовые подшипники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222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223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230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231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232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239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240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241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511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14" name="Рисунок 14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Упорные шариковые подшипники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512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513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514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293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15" name="Рисунок 15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Упорные сферические роликовые подшипники</w:t>
                  </w:r>
                </w:p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294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60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6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lastRenderedPageBreak/>
                    <w:t>UC2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43000" cy="952500"/>
                        <wp:effectExtent l="19050" t="0" r="0" b="0"/>
                        <wp:docPr id="16" name="Рисунок 16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со сферическим наружным кольцом, двухсторонними уплотнениями, c удлиненным с обеих сторон внутренним кольцом и стопорным винтом для фиксации на валу</w:t>
                  </w:r>
                </w:p>
                <w:p w:rsidR="007E6CD8" w:rsidRPr="007E6CD8" w:rsidRDefault="007E6CD8" w:rsidP="007E6CD8">
                  <w:pPr>
                    <w:spacing w:after="0" w:line="6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UC3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8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US2</w:t>
                  </w:r>
                </w:p>
              </w:tc>
              <w:tc>
                <w:tcPr>
                  <w:tcW w:w="5010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17" name="Рисунок 17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со сферическим наружным кольцом, двухсторонними уплотнениями, c удлиненным с одной стороны внутренним кольцом и стопорным винтом для фиксации на валу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8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ES2</w:t>
                  </w:r>
                </w:p>
              </w:tc>
              <w:tc>
                <w:tcPr>
                  <w:tcW w:w="5010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162050" cy="952500"/>
                        <wp:effectExtent l="19050" t="0" r="0" b="0"/>
                        <wp:docPr id="18" name="Рисунок 18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Подшипники со сферическим наружным кольцом, двухсторонними уплотнениями, c удлиненным с одной стороны внутренним кольцом и эксцентриковым фиксирующим кольцом для фиксации на валу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30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3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EX2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90650" cy="952500"/>
                        <wp:effectExtent l="19050" t="0" r="0" b="0"/>
                        <wp:docPr id="19" name="Рисунок 19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со сферическим наружным кольцом, двухсторонними уплотнениями, c удлиненным с обеих сторон внутренним кольцом и эксцентриковым фиксирующим кольцом для фиксации на валу</w:t>
                  </w:r>
                </w:p>
                <w:p w:rsidR="007E6CD8" w:rsidRPr="007E6CD8" w:rsidRDefault="007E6CD8" w:rsidP="007E6CD8">
                  <w:pPr>
                    <w:spacing w:after="0" w:line="30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EX3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1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1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UK2</w:t>
                  </w:r>
                </w:p>
              </w:tc>
              <w:tc>
                <w:tcPr>
                  <w:tcW w:w="5010" w:type="dxa"/>
                  <w:vMerge w:val="restart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47725" cy="952500"/>
                        <wp:effectExtent l="19050" t="0" r="9525" b="0"/>
                        <wp:docPr id="20" name="Рисунок 20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Подшипники со сферическим наружным кольцом, двухсторонними уплотнениями, c удлиненным с двух сторон внутренним кольцом и коническим отверстием</w:t>
                  </w:r>
                </w:p>
                <w:p w:rsidR="007E6CD8" w:rsidRPr="007E6CD8" w:rsidRDefault="007E6CD8" w:rsidP="007E6CD8">
                  <w:pPr>
                    <w:spacing w:after="0" w:line="1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25"/>
              </w:trPr>
              <w:tc>
                <w:tcPr>
                  <w:tcW w:w="40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25" w:lineRule="atLeast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UK3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28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lastRenderedPageBreak/>
                    <w:t>CUC2</w:t>
                  </w:r>
                </w:p>
              </w:tc>
              <w:tc>
                <w:tcPr>
                  <w:tcW w:w="5010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428750" cy="952500"/>
                        <wp:effectExtent l="19050" t="0" r="0" b="0"/>
                        <wp:docPr id="21" name="Рисунок 21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 цилиндрическим наружным кольцом, двухсторонними уплотнениями, c удлиненным с обеих сторон внутренним кольцом и стопорным винтом для фиксации на валу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8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CUS2</w:t>
                  </w:r>
                </w:p>
              </w:tc>
              <w:tc>
                <w:tcPr>
                  <w:tcW w:w="5010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38225" cy="952500"/>
                        <wp:effectExtent l="19050" t="0" r="9525" b="0"/>
                        <wp:docPr id="22" name="Рисунок 22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 цилиндрическим наружным кольцом, двухсторонними уплотнениями, c удлиненным с одной стороны внутренним кольцом и стопорным винтом для фиксации на валу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8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CES2</w:t>
                  </w:r>
                </w:p>
              </w:tc>
              <w:tc>
                <w:tcPr>
                  <w:tcW w:w="5010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238250" cy="952500"/>
                        <wp:effectExtent l="19050" t="0" r="0" b="0"/>
                        <wp:docPr id="23" name="Рисунок 23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</w:rPr>
                    <w:t>Подшипники с цилиндрическим наружным кольцом, двухсторонними уплотнениями, c удлиненным с одной стороны внутренним кольцом и эксцентриковым фиксирующим кольцом для фиксации на валу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7E6CD8" w:rsidRPr="007E6CD8">
              <w:trPr>
                <w:trHeight w:val="285"/>
              </w:trPr>
              <w:tc>
                <w:tcPr>
                  <w:tcW w:w="409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CEX2</w:t>
                  </w:r>
                </w:p>
              </w:tc>
              <w:tc>
                <w:tcPr>
                  <w:tcW w:w="5010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71600" cy="952500"/>
                        <wp:effectExtent l="19050" t="0" r="0" b="0"/>
                        <wp:docPr id="24" name="Рисунок 24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 цилиндрическим наружным кольцом, двухсторонними уплотнениями, c удлиненным с обеих сторон внутренним кольцом и эксцентриковым фиксирующим кольцом для фиксации на валу</w:t>
                  </w:r>
                </w:p>
              </w:tc>
            </w:tr>
          </w:tbl>
          <w:p w:rsidR="007E6CD8" w:rsidRPr="007E6CD8" w:rsidRDefault="007E6CD8" w:rsidP="007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bookmarkStart w:id="2" w:name="3"/>
      <w:r w:rsidRPr="007E6CD8">
        <w:rPr>
          <w:rFonts w:ascii="Tahoma" w:eastAsia="Times New Roman" w:hAnsi="Tahoma" w:cs="Tahoma"/>
          <w:b/>
          <w:bCs/>
          <w:sz w:val="20"/>
          <w:szCs w:val="20"/>
        </w:rPr>
        <w:t>Обозначение внутреннего диаметра подшипников</w:t>
      </w:r>
      <w:bookmarkEnd w:id="2"/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75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7E6CD8" w:rsidRPr="007E6CD8" w:rsidTr="007E6CD8"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pPr w:leftFromText="45" w:rightFromText="45" w:vertAnchor="text"/>
              <w:tblW w:w="93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44"/>
              <w:gridCol w:w="4656"/>
            </w:tblGrid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Обозначение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Размер внутреннего диаметра, мм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/4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4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/6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/7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7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/8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8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9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10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12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15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17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/22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22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/28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28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/32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32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04x5=20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05x5=25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06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06x5=30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07x5=35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08x5=40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…</w:t>
                  </w:r>
                </w:p>
              </w:tc>
            </w:tr>
            <w:tr w:rsidR="007E6CD8" w:rsidRPr="007E6CD8">
              <w:tc>
                <w:tcPr>
                  <w:tcW w:w="2497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503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7E6CD8" w:rsidRPr="007E6CD8" w:rsidRDefault="007E6CD8" w:rsidP="007E6CD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6C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Пример</w:t>
      </w:r>
      <w:r w:rsidRPr="007E6CD8">
        <w:rPr>
          <w:rFonts w:ascii="Tahoma" w:eastAsia="Times New Roman" w:hAnsi="Tahoma" w:cs="Tahoma"/>
          <w:b/>
          <w:bCs/>
          <w:sz w:val="20"/>
          <w:szCs w:val="20"/>
          <w:lang w:val="en-US"/>
        </w:rPr>
        <w:t xml:space="preserve"> </w:t>
      </w:r>
      <w:r w:rsidRPr="007E6CD8">
        <w:rPr>
          <w:rFonts w:ascii="Tahoma" w:eastAsia="Times New Roman" w:hAnsi="Tahoma" w:cs="Tahoma"/>
          <w:b/>
          <w:bCs/>
          <w:sz w:val="20"/>
          <w:szCs w:val="20"/>
        </w:rPr>
        <w:t>расшифровки обозначений:</w:t>
      </w:r>
    </w:p>
    <w:p w:rsidR="007E6CD8" w:rsidRPr="007E6CD8" w:rsidRDefault="007E6CD8" w:rsidP="007E6CD8">
      <w:pPr>
        <w:numPr>
          <w:ilvl w:val="0"/>
          <w:numId w:val="3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CH7001CVDBJ74 – гибридные сдвоенные (обращенные наружными кольцами друг к другу широкими торцами) по схема “О” однорядные радиально-упорные подшипники “MachLine” серии 70 с уголом контакта 15°, средний преднатяг, класс точности 4, внутренний диаметр 12 мм;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3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6203LTZZ -  однорядный радиальный  шарикоподшипник подшипник низкотемпературного применения (до минус 60 °С) “TopLine” из серии 62  закрытый с обеих сторон защитными шайбами, металлический сепаратор, внутренний диаметр 17 мм;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3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22313EKF801 – cферический роликовый подшипник“Premier” серии 223 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c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коническим отверстием (конусность 1:12), оптимизированная версия, массивный сепаратор, для использования при больших вибрациях, радиальный зазор C3, внутренний диаметр 65 мм;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3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30207AG15H206 – конический роликовый подшипник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c</w:t>
      </w:r>
      <w:r w:rsidRPr="007E6CD8">
        <w:rPr>
          <w:rFonts w:ascii="Tahoma" w:eastAsia="Times New Roman" w:hAnsi="Tahoma" w:cs="Tahoma"/>
          <w:sz w:val="20"/>
          <w:szCs w:val="20"/>
        </w:rPr>
        <w:t>ерии 304 максимальной грузоподъемности с большим сроком службы, малым трением, выполненный по классу точности ISO 6X, полиамидный сепаратор, армированный стекловолокном, внутренний диаметр 35 мм;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3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6004NREE - однорядный радиальный шариковый подшипник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c</w:t>
      </w:r>
      <w:r w:rsidRPr="007E6CD8">
        <w:rPr>
          <w:rFonts w:ascii="Tahoma" w:eastAsia="Times New Roman" w:hAnsi="Tahoma" w:cs="Tahoma"/>
          <w:sz w:val="20"/>
          <w:szCs w:val="20"/>
        </w:rPr>
        <w:t>ерии 60, на внешнем кольце канавка и стопорное кольцо, с двухсторонним уплотнением, внутренний диаметр 20 мм.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spacing w:after="0" w:line="240" w:lineRule="auto"/>
        <w:ind w:lef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За дополнительной информацией обращайтесь в офис компании “Автовентури”.</w:t>
      </w:r>
    </w:p>
    <w:p w:rsidR="007E6CD8" w:rsidRDefault="007E6CD8">
      <w:r>
        <w:br w:type="page"/>
      </w:r>
    </w:p>
    <w:p w:rsidR="007E6CD8" w:rsidRPr="007E6CD8" w:rsidRDefault="007E6CD8" w:rsidP="007E6CD8">
      <w:pPr>
        <w:spacing w:before="150" w:after="0" w:line="240" w:lineRule="auto"/>
        <w:ind w:lef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color w:val="003366"/>
          <w:sz w:val="27"/>
          <w:szCs w:val="27"/>
        </w:rPr>
        <w:lastRenderedPageBreak/>
        <w:t>Взаимозаменяемость подшипников ГОСТ - SNR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color w:val="CC0000"/>
          <w:sz w:val="20"/>
          <w:szCs w:val="20"/>
        </w:rPr>
        <w:t>Смотрите также:</w:t>
      </w:r>
    </w:p>
    <w:p w:rsidR="007E6CD8" w:rsidRPr="007E6CD8" w:rsidRDefault="007E6CD8" w:rsidP="007E6CD8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before="150"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На территории России и стран бывшего СССР широко распространено обозначение подшипников по стандартам </w:t>
      </w:r>
      <w:r w:rsidRPr="007E6CD8">
        <w:rPr>
          <w:rFonts w:ascii="Tahoma" w:eastAsia="Times New Roman" w:hAnsi="Tahoma" w:cs="Tahoma"/>
          <w:b/>
          <w:bCs/>
          <w:sz w:val="20"/>
          <w:szCs w:val="20"/>
        </w:rPr>
        <w:t>ГОСТ</w:t>
      </w:r>
      <w:r w:rsidRPr="007E6CD8">
        <w:rPr>
          <w:rFonts w:ascii="Tahoma" w:eastAsia="Times New Roman" w:hAnsi="Tahoma" w:cs="Tahoma"/>
          <w:sz w:val="20"/>
          <w:szCs w:val="20"/>
        </w:rPr>
        <w:t xml:space="preserve">. Для облегчения работы с подшипниками </w:t>
      </w:r>
      <w:r w:rsidRPr="007E6CD8">
        <w:rPr>
          <w:rFonts w:ascii="Tahoma" w:eastAsia="Times New Roman" w:hAnsi="Tahoma" w:cs="Tahoma"/>
          <w:b/>
          <w:bCs/>
          <w:sz w:val="20"/>
          <w:szCs w:val="20"/>
        </w:rPr>
        <w:t>SNR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ниже приведены обозначения этих подшипников в стандарте </w:t>
      </w:r>
      <w:r w:rsidRPr="007E6CD8">
        <w:rPr>
          <w:rFonts w:ascii="Tahoma" w:eastAsia="Times New Roman" w:hAnsi="Tahoma" w:cs="Tahoma"/>
          <w:b/>
          <w:bCs/>
          <w:sz w:val="20"/>
          <w:szCs w:val="20"/>
        </w:rPr>
        <w:t>ГОСТ</w:t>
      </w:r>
      <w:r w:rsidRPr="007E6CD8">
        <w:rPr>
          <w:rFonts w:ascii="Tahoma" w:eastAsia="Times New Roman" w:hAnsi="Tahoma" w:cs="Tahoma"/>
          <w:sz w:val="20"/>
          <w:szCs w:val="20"/>
        </w:rPr>
        <w:t>.</w:t>
      </w:r>
    </w:p>
    <w:p w:rsidR="007E6CD8" w:rsidRPr="007E6CD8" w:rsidRDefault="007E6CD8" w:rsidP="007E6CD8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67400" cy="1009650"/>
            <wp:effectExtent l="19050" t="0" r="0" b="0"/>
            <wp:docPr id="49" name="Рисунок 49" descr="Обозначение подшипников по стандартам ГО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Обозначение подшипников по стандартам ГОСТ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Обозначение подшипников по стандартам </w:t>
      </w:r>
      <w:r w:rsidRPr="007E6CD8">
        <w:rPr>
          <w:rFonts w:ascii="Tahoma" w:eastAsia="Times New Roman" w:hAnsi="Tahoma" w:cs="Tahoma"/>
          <w:b/>
          <w:bCs/>
          <w:sz w:val="20"/>
          <w:szCs w:val="20"/>
        </w:rPr>
        <w:t>ГОСТ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состоит из:</w:t>
      </w:r>
    </w:p>
    <w:p w:rsidR="007E6CD8" w:rsidRPr="007E6CD8" w:rsidRDefault="007E6CD8" w:rsidP="007E6CD8">
      <w:pPr>
        <w:numPr>
          <w:ilvl w:val="0"/>
          <w:numId w:val="4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префиксов и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суффиксов;</w:t>
      </w:r>
    </w:p>
    <w:p w:rsidR="007E6CD8" w:rsidRPr="007E6CD8" w:rsidRDefault="007E6CD8" w:rsidP="007E6CD8">
      <w:pPr>
        <w:numPr>
          <w:ilvl w:val="0"/>
          <w:numId w:val="4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серий и типов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подшипников;</w:t>
      </w:r>
    </w:p>
    <w:p w:rsidR="007E6CD8" w:rsidRPr="007E6CD8" w:rsidRDefault="007E6CD8" w:rsidP="007E6CD8">
      <w:pPr>
        <w:numPr>
          <w:ilvl w:val="0"/>
          <w:numId w:val="4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 xml:space="preserve">обозначения внутреннего диаметра подшипников (такое же, что и по стандартам </w:t>
      </w:r>
      <w:r w:rsidRPr="007E6CD8">
        <w:rPr>
          <w:rFonts w:ascii="Tahoma" w:eastAsia="Times New Roman" w:hAnsi="Tahoma" w:cs="Tahoma"/>
          <w:b/>
          <w:bCs/>
          <w:sz w:val="20"/>
          <w:szCs w:val="20"/>
          <w:lang w:val="en-US"/>
        </w:rPr>
        <w:t>SNR</w:t>
      </w:r>
      <w:r w:rsidRPr="007E6CD8">
        <w:rPr>
          <w:rFonts w:ascii="Tahoma" w:eastAsia="Times New Roman" w:hAnsi="Tahoma" w:cs="Tahoma"/>
          <w:sz w:val="20"/>
          <w:szCs w:val="20"/>
        </w:rPr>
        <w:t>).</w:t>
      </w:r>
    </w:p>
    <w:p w:rsidR="007E6CD8" w:rsidRPr="007E6CD8" w:rsidRDefault="007E6CD8" w:rsidP="007E6CD8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Префиксы и суффиксы</w:t>
      </w:r>
    </w:p>
    <w:p w:rsidR="007E6CD8" w:rsidRPr="007E6CD8" w:rsidRDefault="007E6CD8" w:rsidP="007E6CD8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Обозначения, характеризующие материал деталей подшипников</w:t>
      </w:r>
      <w:r w:rsidRPr="007E6CD8">
        <w:rPr>
          <w:rFonts w:ascii="Tahoma" w:eastAsia="Times New Roman" w:hAnsi="Tahoma" w:cs="Tahoma"/>
          <w:sz w:val="20"/>
          <w:szCs w:val="20"/>
        </w:rPr>
        <w:t> (суффиксы)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4"/>
      </w:tblGrid>
      <w:tr w:rsidR="007E6CD8" w:rsidRPr="007E6CD8" w:rsidTr="007E6CD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95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35"/>
              <w:gridCol w:w="1721"/>
              <w:gridCol w:w="6304"/>
            </w:tblGrid>
            <w:tr w:rsidR="007E6CD8" w:rsidRPr="007E6CD8">
              <w:tc>
                <w:tcPr>
                  <w:tcW w:w="667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ГОСТ</w:t>
                  </w:r>
                </w:p>
              </w:tc>
              <w:tc>
                <w:tcPr>
                  <w:tcW w:w="929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3405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G14, G15</w:t>
                  </w:r>
                </w:p>
              </w:tc>
              <w:tc>
                <w:tcPr>
                  <w:tcW w:w="340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Сепаратор из пластических материалов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405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Сепаратор из латуни</w:t>
                  </w:r>
                </w:p>
              </w:tc>
            </w:tr>
          </w:tbl>
          <w:p w:rsidR="007E6CD8" w:rsidRPr="007E6CD8" w:rsidRDefault="007E6CD8" w:rsidP="007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Обозначения, характеризующие конструктивные отличия подшипников и специальные технические требования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(суффиксы)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4"/>
      </w:tblGrid>
      <w:tr w:rsidR="007E6CD8" w:rsidRPr="007E6CD8" w:rsidTr="007E6CD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48"/>
              <w:gridCol w:w="1738"/>
              <w:gridCol w:w="6368"/>
            </w:tblGrid>
            <w:tr w:rsidR="007E6CD8" w:rsidRPr="007E6CD8">
              <w:tc>
                <w:tcPr>
                  <w:tcW w:w="667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ГОСТ</w:t>
                  </w:r>
                </w:p>
              </w:tc>
              <w:tc>
                <w:tcPr>
                  <w:tcW w:w="929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3405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40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повышенной грузоподъемности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3405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Модифицируемый контакт для роликовых, сферических двухрядных подшипников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Ш**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М**</w:t>
                  </w:r>
                </w:p>
              </w:tc>
              <w:tc>
                <w:tcPr>
                  <w:tcW w:w="340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Нормы шумности подшипников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B33, W33</w:t>
                  </w:r>
                </w:p>
              </w:tc>
              <w:tc>
                <w:tcPr>
                  <w:tcW w:w="3405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Канавка и отверстия в наружном кольце для однорядных роликовых и сферических двухрядных роликоподшипников</w:t>
                  </w:r>
                </w:p>
              </w:tc>
            </w:tr>
          </w:tbl>
          <w:p w:rsidR="007E6CD8" w:rsidRPr="007E6CD8" w:rsidRDefault="007E6CD8" w:rsidP="007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Обозначение класса точности подшипников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(префиксы)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4"/>
      </w:tblGrid>
      <w:tr w:rsidR="007E6CD8" w:rsidRPr="007E6CD8" w:rsidTr="007E6CD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48"/>
              <w:gridCol w:w="1738"/>
              <w:gridCol w:w="6368"/>
            </w:tblGrid>
            <w:tr w:rsidR="007E6CD8" w:rsidRPr="007E6CD8">
              <w:tc>
                <w:tcPr>
                  <w:tcW w:w="667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ГОСТ</w:t>
                  </w:r>
                </w:p>
              </w:tc>
              <w:tc>
                <w:tcPr>
                  <w:tcW w:w="929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3404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P0 (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J.0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Нормальный класс  точности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6X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P6X</w:t>
                  </w:r>
                </w:p>
              </w:tc>
              <w:tc>
                <w:tcPr>
                  <w:tcW w:w="3404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Промежуточный класс точности для конических подшипников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P6 (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J.6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Повышенный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P5 (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J.5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Высокий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P4 (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J.4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Прецизионный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P2 (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J.2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Сверхпрецизионный</w:t>
                  </w:r>
                </w:p>
              </w:tc>
            </w:tr>
          </w:tbl>
          <w:p w:rsidR="007E6CD8" w:rsidRPr="007E6CD8" w:rsidRDefault="007E6CD8" w:rsidP="007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 xml:space="preserve">Обозначение радиального зазора подшипников </w:t>
      </w:r>
      <w:r w:rsidRPr="007E6CD8">
        <w:rPr>
          <w:rFonts w:ascii="Tahoma" w:eastAsia="Times New Roman" w:hAnsi="Tahoma" w:cs="Tahoma"/>
          <w:sz w:val="20"/>
          <w:szCs w:val="20"/>
        </w:rPr>
        <w:t>(префиксы)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4"/>
      </w:tblGrid>
      <w:tr w:rsidR="007E6CD8" w:rsidRPr="007E6CD8" w:rsidTr="007E6CD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48"/>
              <w:gridCol w:w="1738"/>
              <w:gridCol w:w="6368"/>
            </w:tblGrid>
            <w:tr w:rsidR="007E6CD8" w:rsidRPr="007E6CD8">
              <w:tc>
                <w:tcPr>
                  <w:tcW w:w="667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ГОСТ</w:t>
                  </w:r>
                </w:p>
              </w:tc>
              <w:tc>
                <w:tcPr>
                  <w:tcW w:w="929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3404" w:type="pc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С2 (J2.)</w:t>
                  </w:r>
                </w:p>
              </w:tc>
              <w:tc>
                <w:tcPr>
                  <w:tcW w:w="34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Уменьшенный зазор, меньший, чем нормальный для сферических двухрядных роликоподшипников</w:t>
                  </w:r>
                </w:p>
              </w:tc>
            </w:tr>
            <w:tr w:rsidR="007E6CD8" w:rsidRPr="007E6CD8">
              <w:tc>
                <w:tcPr>
                  <w:tcW w:w="650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C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 xml:space="preserve"> 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(J3.)</w:t>
                  </w:r>
                </w:p>
              </w:tc>
              <w:tc>
                <w:tcPr>
                  <w:tcW w:w="3404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Увеличенный зазор, больший, чем нормальный для сферических двухрядных роликоподшипников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C4 (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J4.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 xml:space="preserve">Увеличенный зазор, больший, чем 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 для сферических двухрядных роликоподшипников</w:t>
                  </w:r>
                </w:p>
              </w:tc>
            </w:tr>
            <w:tr w:rsidR="007E6CD8" w:rsidRPr="007E6CD8">
              <w:tc>
                <w:tcPr>
                  <w:tcW w:w="650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4"/>
                      <w:szCs w:val="24"/>
                      <w:lang w:val="en-US"/>
                    </w:rPr>
                    <w:t>5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C5 (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J5.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Увеличенный зазор, больший, чем 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C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4 для сферических 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двухрядных роликоподшипников</w:t>
                  </w:r>
                </w:p>
              </w:tc>
            </w:tr>
            <w:tr w:rsidR="007E6CD8" w:rsidRPr="007E6CD8">
              <w:tc>
                <w:tcPr>
                  <w:tcW w:w="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4"/>
                      <w:szCs w:val="24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92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C2 (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J2.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Уменьшенный зазор, меньший, чем нормальный для радиальных роликовых подшипников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C2 (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J2.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Уменьшенный зазор, меньший, чем нормальный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C3 (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J3.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Увеличенный зазор, больший, чем нормальный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29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C4 (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J4.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Увеличенный зазор, больший, чем J3.</w:t>
                  </w:r>
                </w:p>
              </w:tc>
            </w:tr>
            <w:tr w:rsidR="007E6CD8" w:rsidRPr="007E6CD8">
              <w:tc>
                <w:tcPr>
                  <w:tcW w:w="667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2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C5 (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J5.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3404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Увеличенный зазор, больший, чем J4.</w:t>
                  </w:r>
                </w:p>
              </w:tc>
            </w:tr>
          </w:tbl>
          <w:p w:rsidR="007E6CD8" w:rsidRPr="007E6CD8" w:rsidRDefault="007E6CD8" w:rsidP="007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7E6CD8" w:rsidRPr="007E6CD8" w:rsidRDefault="007E6CD8" w:rsidP="007E6CD8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Основные серии и типы подшипников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Обозначение основных серий и типов подшипников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4"/>
      </w:tblGrid>
      <w:tr w:rsidR="007E6CD8" w:rsidRPr="007E6CD8" w:rsidTr="007E6CD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287"/>
              <w:gridCol w:w="1762"/>
              <w:gridCol w:w="6305"/>
            </w:tblGrid>
            <w:tr w:rsidR="007E6CD8" w:rsidRPr="007E6CD8">
              <w:tc>
                <w:tcPr>
                  <w:tcW w:w="4440" w:type="dxa"/>
                  <w:gridSpan w:val="2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Cерия</w:t>
                  </w:r>
                </w:p>
              </w:tc>
              <w:tc>
                <w:tcPr>
                  <w:tcW w:w="4410" w:type="dxa"/>
                  <w:vMerge w:val="restart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Тип</w:t>
                  </w:r>
                </w:p>
              </w:tc>
            </w:tr>
            <w:tr w:rsidR="007E6CD8" w:rsidRPr="007E6CD8">
              <w:tc>
                <w:tcPr>
                  <w:tcW w:w="2265" w:type="dxa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ГОСТ</w:t>
                  </w:r>
                </w:p>
              </w:tc>
              <w:tc>
                <w:tcPr>
                  <w:tcW w:w="2190" w:type="dxa"/>
                  <w:shd w:val="clear" w:color="auto" w:fill="FFFF9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6000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0" name="Рисунок 50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основной конструкции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6200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6300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6400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7000100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1000800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61800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1000900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61900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50100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6100N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1" name="Рисунок 51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со стопорной канавкой на наружном кольце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50200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6200N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50300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6300N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50400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6400N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60100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6000Z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2" name="Рисунок 52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с одной защитной шайбой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60200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6200Z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60300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6300Z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80100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6000ZZ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3" name="Рисунок 53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с двумя защитными шайбами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80200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6200ZZ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80300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6300ZZ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160100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6100E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4" name="Рисунок 54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с односторонним уплотнением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160200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6200E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160300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6300E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180100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6100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E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5" name="Рисунок 55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с двухсторонним уплотнением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180200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6200</w:t>
                  </w: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val="en-US"/>
                    </w:rPr>
                    <w:t>E</w:t>
                  </w: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180300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6300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E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180500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62200</w:t>
                  </w: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val="en-US"/>
                    </w:rPr>
                    <w:t>E</w:t>
                  </w: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180600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62300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E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480200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UC200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0" cy="952500"/>
                        <wp:effectExtent l="19050" t="0" r="0" b="0"/>
                        <wp:docPr id="56" name="Рисунок 56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Подшипники со сферическим наружным кольцом, двухсторонними уплотнениями, c удлиненным с обеих сторон внутренним кольцом и стопорным винтом для фиксации на валу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480300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UC300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580200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6200S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</w:t>
                  </w: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0" w:type="auto"/>
                  <w:vMerge w:val="restart"/>
                  <w:tcBorders>
                    <w:bottom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7" name="Рисунок 57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Однорядные радиальные шариковые подшипники со сферическим наружным кольцом и двухсторонними уплотнениям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580300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6300S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  <w:lang w:val="en-US"/>
                    </w:rPr>
                    <w:t>E</w:t>
                  </w: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6" w:space="0" w:color="auto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910500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4200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bottom w:val="single" w:sz="6" w:space="0" w:color="auto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0" cy="952500"/>
                        <wp:effectExtent l="19050" t="0" r="0" b="0"/>
                        <wp:docPr id="58" name="Рисунок 58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Двухрядные радиальные шарикоподшипники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9" name="Рисунок 59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шариковые подшипники с цилиндрическим отверстием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111200</w:t>
                  </w:r>
                </w:p>
              </w:tc>
              <w:tc>
                <w:tcPr>
                  <w:tcW w:w="0" w:type="auto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1200K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0" name="Рисунок 60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шариковые подшипники с коническим отверстием</w:t>
                  </w:r>
                </w:p>
              </w:tc>
            </w:tr>
            <w:tr w:rsidR="007E6CD8" w:rsidRPr="007E6CD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111300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1300K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111500</w:t>
                  </w:r>
                </w:p>
              </w:tc>
              <w:tc>
                <w:tcPr>
                  <w:tcW w:w="0" w:type="auto"/>
                  <w:shd w:val="clear" w:color="auto" w:fill="0066CC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2200K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111600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2300K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11200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1200K+H200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52550" cy="1200150"/>
                        <wp:effectExtent l="19050" t="0" r="0" b="0"/>
                        <wp:docPr id="61" name="Рисунок 61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шариковые подшипники на закрепительных втулках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11300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1300K+H300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11500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2200K+H2200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11600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2300K+H2300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 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2" name="Рисунок 62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Радиальные роликовые подшипники без бортов на наружном кольце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 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 2200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 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42200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NJ 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3" name="Рисунок 63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Радиальные роликовые подшипники с однобортовым внутренним кольцом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42300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NJ 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42400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NJ 400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lastRenderedPageBreak/>
                    <w:t>42500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NJ 2200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42600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NJ 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32200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NU 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4" name="Рисунок 64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Радиальные роликовые подшипники без бортов на внутренним кольцом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32300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NU 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32400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NU 400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32500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NU 2200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32600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NU 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92200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NUP 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5" name="Рисунок 65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Радиальные роликовые подшипники с однобортовым внутренним кольцом и плоским упорным кольцом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92300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NUP 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92500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NUP 2200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92600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NUP 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3500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22200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6" name="Рисунок 66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 с цилиндрическим отверстием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3003100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23000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3003700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23100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3003200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23200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4003100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24000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4003700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24100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609"/>
              </w:trPr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113500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22200K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7" name="Рисунок 67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 с коническим отверстием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113600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22300K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3113100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23000K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3113700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23100K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3113200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23200K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4113100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24000K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4113700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24100K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auto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103500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 xml:space="preserve">22200K+H300 </w:t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или 22200K+H3100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bottom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52550" cy="1200150"/>
                        <wp:effectExtent l="19050" t="0" r="0" b="0"/>
                        <wp:docPr id="68" name="Рисунок 68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Сферические роликовые подшипники на закрепительных втулках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103600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22300K+H2300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bottom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3013100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23000K+H3000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bottom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3013700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23100K+H3100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bottom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3013200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23200K+H2300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bottom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rPr>
                <w:trHeight w:val="550"/>
              </w:trPr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1036900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71900CV*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9" name="Рисунок 69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Радиально-упорные однорядные подшипники</w:t>
                  </w:r>
                </w:p>
              </w:tc>
            </w:tr>
            <w:tr w:rsidR="007E6CD8" w:rsidRPr="007E6CD8">
              <w:trPr>
                <w:trHeight w:val="55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1046900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71900HV*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36100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7000CV*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46100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7000HV*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66100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7000B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7200CG1*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46200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7200HG1*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66200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7200B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66300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7300B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236100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7000CVDB*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05000" cy="952500"/>
                        <wp:effectExtent l="19050" t="0" r="0" b="0"/>
                        <wp:docPr id="70" name="Рисунок 70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lastRenderedPageBreak/>
                    <w:t>Радиально-упорные подшипники, сдвоенные по схеме “О”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246100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7000HVDB*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236200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7200CG1DB*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lastRenderedPageBreak/>
                    <w:t>246200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7200HG1DB*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lastRenderedPageBreak/>
                    <w:t>336100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7000CVDF*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05000" cy="952500"/>
                        <wp:effectExtent l="19050" t="0" r="0" b="0"/>
                        <wp:docPr id="71" name="Рисунок 71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Радиально-упорные подшипники, сдвоенные по схеме “X”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346100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7000HVDF*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336200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7200CG1DF*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346200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7200HG1DT*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436100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7000CVDT*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05000" cy="952500"/>
                        <wp:effectExtent l="19050" t="0" r="0" b="0"/>
                        <wp:docPr id="72" name="Рисунок 72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Радиально-упорные подшипники, сдвоенные по схеме “тандем”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446100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7000HVDT*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436200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7200CG1DT*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446200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7200HG1DT*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176200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QJ200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3" name="Рисунок 73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Шариковые подшипники с четырёхточечным контактом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176300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QJ300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3056200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3200B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285875" cy="952500"/>
                        <wp:effectExtent l="19050" t="0" r="9525" b="0"/>
                        <wp:docPr id="74" name="Рисунок 74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Двухрядные радиально-упорные шариковые подшипники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3056300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3300B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30200A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0" cy="952500"/>
                        <wp:effectExtent l="19050" t="0" r="0" b="0"/>
                        <wp:docPr id="75" name="Рисунок 75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Радиально-упорные конические роликовые подшипники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30300A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2007300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31300A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2007100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32000A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7500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32200A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7600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32300A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3007700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33100A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3007200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33200A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27500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32200B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27600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32300B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51100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6" name="Рисунок 76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Упорные шариковые подшипники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8200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51200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8300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51300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8400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51400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9039300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shd w:val="clear" w:color="auto" w:fill="0066CC"/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FFFFFF"/>
                      <w:sz w:val="20"/>
                      <w:szCs w:val="20"/>
                    </w:rPr>
                    <w:t>29300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0" cy="952500"/>
                        <wp:effectExtent l="19050" t="0" r="0" b="0"/>
                        <wp:docPr id="77" name="Рисунок 77" descr="[Image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[Image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Упорные сферические роликовые подшипники</w:t>
                  </w:r>
                </w:p>
              </w:tc>
            </w:tr>
            <w:tr w:rsidR="007E6CD8" w:rsidRPr="007E6C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9039400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60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6CD8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</w:rPr>
                    <w:t>29400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CD8" w:rsidRPr="007E6CD8" w:rsidRDefault="007E6CD8" w:rsidP="007E6C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E6CD8" w:rsidRPr="007E6CD8" w:rsidRDefault="007E6CD8" w:rsidP="007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Примечание: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* высокопрецизионные подшипники.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b/>
          <w:bCs/>
          <w:sz w:val="20"/>
          <w:szCs w:val="20"/>
        </w:rPr>
        <w:t>Пример расшифровки обозначений:</w:t>
      </w:r>
    </w:p>
    <w:p w:rsidR="007E6CD8" w:rsidRPr="007E6CD8" w:rsidRDefault="007E6CD8" w:rsidP="007E6CD8">
      <w:pPr>
        <w:numPr>
          <w:ilvl w:val="0"/>
          <w:numId w:val="5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160306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E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(ГОСТ) или 6306EG15 (SNR) – радиальный шариковый подшипник cерии 300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c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внутренним диаметром 30 мм, односторонним уплотнением и сепаратором из пластмассы;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5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lastRenderedPageBreak/>
        <w:t>2-</w:t>
      </w:r>
      <w:r w:rsidRPr="007E6CD8">
        <w:rPr>
          <w:rFonts w:ascii="Tahoma" w:eastAsia="Times New Roman" w:hAnsi="Tahoma" w:cs="Tahoma"/>
          <w:color w:val="000000"/>
          <w:sz w:val="20"/>
          <w:szCs w:val="20"/>
        </w:rPr>
        <w:t xml:space="preserve">246200 (ГОСТ) или </w:t>
      </w:r>
      <w:r w:rsidRPr="007E6CD8">
        <w:rPr>
          <w:rFonts w:ascii="Tahoma" w:eastAsia="Times New Roman" w:hAnsi="Tahoma" w:cs="Tahoma"/>
          <w:sz w:val="20"/>
          <w:szCs w:val="20"/>
        </w:rPr>
        <w:t xml:space="preserve">7220HG1DBJ82 (SNR) – спаренные по схеме “O”радиально-шариковые подшипники cерии 200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c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внутренним диаметром 100 мм, изготовляемые по классу точности 2;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5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70-</w:t>
      </w:r>
      <w:r w:rsidRPr="007E6CD8">
        <w:rPr>
          <w:rFonts w:ascii="Tahoma" w:eastAsia="Times New Roman" w:hAnsi="Tahoma" w:cs="Tahoma"/>
          <w:color w:val="000000"/>
          <w:sz w:val="20"/>
          <w:szCs w:val="20"/>
        </w:rPr>
        <w:t>2340ЛМ (ГОСТ) или N340</w:t>
      </w:r>
      <w:r w:rsidRPr="007E6CD8">
        <w:rPr>
          <w:rFonts w:ascii="Tahoma" w:eastAsia="Times New Roman" w:hAnsi="Tahoma" w:cs="Tahoma"/>
          <w:color w:val="000000"/>
          <w:sz w:val="20"/>
          <w:szCs w:val="20"/>
          <w:lang w:val="en-US"/>
        </w:rPr>
        <w:t>E</w:t>
      </w:r>
      <w:r w:rsidRPr="007E6CD8">
        <w:rPr>
          <w:rFonts w:ascii="Tahoma" w:eastAsia="Times New Roman" w:hAnsi="Tahoma" w:cs="Tahoma"/>
          <w:color w:val="000000"/>
          <w:sz w:val="20"/>
          <w:szCs w:val="20"/>
        </w:rPr>
        <w:t>M</w:t>
      </w:r>
      <w:r w:rsidRPr="007E6CD8">
        <w:rPr>
          <w:rFonts w:ascii="Tahoma" w:eastAsia="Times New Roman" w:hAnsi="Tahoma" w:cs="Tahoma"/>
          <w:color w:val="000000"/>
          <w:sz w:val="20"/>
          <w:szCs w:val="20"/>
          <w:lang w:val="en-US"/>
        </w:rPr>
        <w:t>C</w:t>
      </w:r>
      <w:r w:rsidRPr="007E6CD8">
        <w:rPr>
          <w:rFonts w:ascii="Tahoma" w:eastAsia="Times New Roman" w:hAnsi="Tahoma" w:cs="Tahoma"/>
          <w:color w:val="000000"/>
          <w:sz w:val="20"/>
          <w:szCs w:val="20"/>
        </w:rPr>
        <w:t xml:space="preserve">3 (SNR) - </w:t>
      </w:r>
      <w:r w:rsidRPr="007E6CD8">
        <w:rPr>
          <w:rFonts w:ascii="Tahoma" w:eastAsia="Times New Roman" w:hAnsi="Tahoma" w:cs="Tahoma"/>
          <w:sz w:val="20"/>
          <w:szCs w:val="20"/>
        </w:rPr>
        <w:t xml:space="preserve">радиальный роликовый подшипник без бортов на наружном кольце серии 300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c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внутренним диаметром 200 мм, изготовленный по нормальному классу точности, с модифицированным контактом, латунным сепаратором и увеличенным радиальным зазором;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numPr>
          <w:ilvl w:val="0"/>
          <w:numId w:val="5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30-3013136ЛМН (ГОСТ) или 23036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E</w:t>
      </w:r>
      <w:r w:rsidRPr="007E6CD8">
        <w:rPr>
          <w:rFonts w:ascii="Tahoma" w:eastAsia="Times New Roman" w:hAnsi="Tahoma" w:cs="Tahoma"/>
          <w:sz w:val="20"/>
          <w:szCs w:val="20"/>
        </w:rPr>
        <w:t>K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W</w:t>
      </w:r>
      <w:r w:rsidRPr="007E6CD8">
        <w:rPr>
          <w:rFonts w:ascii="Tahoma" w:eastAsia="Times New Roman" w:hAnsi="Tahoma" w:cs="Tahoma"/>
          <w:sz w:val="20"/>
          <w:szCs w:val="20"/>
        </w:rPr>
        <w:t>33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MC</w:t>
      </w:r>
      <w:r w:rsidRPr="007E6CD8">
        <w:rPr>
          <w:rFonts w:ascii="Tahoma" w:eastAsia="Times New Roman" w:hAnsi="Tahoma" w:cs="Tahoma"/>
          <w:sz w:val="20"/>
          <w:szCs w:val="20"/>
        </w:rPr>
        <w:t>3+H3036 (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SNR</w:t>
      </w:r>
      <w:r w:rsidRPr="007E6CD8">
        <w:rPr>
          <w:rFonts w:ascii="Tahoma" w:eastAsia="Times New Roman" w:hAnsi="Tahoma" w:cs="Tahoma"/>
          <w:sz w:val="20"/>
          <w:szCs w:val="20"/>
        </w:rPr>
        <w:t xml:space="preserve">) - сферический роликовый подшипник серии 3000 </w:t>
      </w:r>
      <w:r w:rsidRPr="007E6CD8">
        <w:rPr>
          <w:rFonts w:ascii="Tahoma" w:eastAsia="Times New Roman" w:hAnsi="Tahoma" w:cs="Tahoma"/>
          <w:sz w:val="20"/>
          <w:szCs w:val="20"/>
          <w:lang w:val="en-US"/>
        </w:rPr>
        <w:t> c</w:t>
      </w:r>
      <w:r w:rsidRPr="007E6CD8">
        <w:rPr>
          <w:rFonts w:ascii="Tahoma" w:eastAsia="Times New Roman" w:hAnsi="Tahoma" w:cs="Tahoma"/>
          <w:sz w:val="20"/>
          <w:szCs w:val="20"/>
        </w:rPr>
        <w:t xml:space="preserve"> внутренним диаметром 180 мм, изготовленный по нормальному классу точности, с модифицированным контактом, латунным сепаратором, увеличенным радиальным зазором и канавкой с отверстиями для смазки.</w:t>
      </w:r>
      <w:r w:rsidRPr="007E6C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CD8" w:rsidRPr="007E6CD8" w:rsidRDefault="007E6CD8" w:rsidP="007E6CD8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7E6CD8">
        <w:rPr>
          <w:rFonts w:ascii="Tahoma" w:eastAsia="Times New Roman" w:hAnsi="Tahoma" w:cs="Tahoma"/>
          <w:sz w:val="20"/>
          <w:szCs w:val="20"/>
        </w:rPr>
        <w:t>За дополнительной информацией обращайтесь в офис компании “Автовентури”.</w:t>
      </w:r>
    </w:p>
    <w:p w:rsidR="00204B1B" w:rsidRDefault="00204B1B">
      <w:r>
        <w:br w:type="page"/>
      </w:r>
    </w:p>
    <w:p w:rsidR="00204B1B" w:rsidRPr="00204B1B" w:rsidRDefault="00204B1B" w:rsidP="00204B1B">
      <w:pPr>
        <w:spacing w:before="150" w:after="0" w:line="240" w:lineRule="auto"/>
        <w:ind w:lef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color w:val="003366"/>
          <w:sz w:val="27"/>
          <w:szCs w:val="27"/>
        </w:rPr>
        <w:lastRenderedPageBreak/>
        <w:t xml:space="preserve">Сепараторы подшипников </w:t>
      </w:r>
      <w:r w:rsidRPr="00204B1B">
        <w:rPr>
          <w:rFonts w:ascii="Tahoma" w:eastAsia="Times New Roman" w:hAnsi="Tahoma" w:cs="Tahoma"/>
          <w:b/>
          <w:bCs/>
          <w:color w:val="003366"/>
          <w:sz w:val="27"/>
          <w:szCs w:val="27"/>
          <w:lang w:val="en-US"/>
        </w:rPr>
        <w:t>SNR</w:t>
      </w:r>
    </w:p>
    <w:p w:rsidR="00204B1B" w:rsidRPr="00204B1B" w:rsidRDefault="00204B1B" w:rsidP="00204B1B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04B1B" w:rsidRPr="00204B1B" w:rsidRDefault="00204B1B" w:rsidP="00204B1B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04B1B" w:rsidRPr="00204B1B" w:rsidRDefault="00204B1B" w:rsidP="00204B1B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color w:val="CC0000"/>
          <w:sz w:val="20"/>
          <w:szCs w:val="20"/>
        </w:rPr>
        <w:t>Смотрите также:</w:t>
      </w:r>
    </w:p>
    <w:p w:rsidR="00204B1B" w:rsidRPr="00204B1B" w:rsidRDefault="00204B1B" w:rsidP="00204B1B">
      <w:pPr>
        <w:spacing w:before="150"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04B1B" w:rsidRPr="00204B1B" w:rsidRDefault="00204B1B" w:rsidP="00204B1B">
      <w:pPr>
        <w:spacing w:before="150"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sz w:val="20"/>
          <w:szCs w:val="20"/>
        </w:rPr>
        <w:t xml:space="preserve">Назначение сепараторов 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 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Сепаратор - один из основных компонентов стандартных подшипников качения. Основным назначением сепаратора является:</w:t>
      </w:r>
    </w:p>
    <w:p w:rsidR="00204B1B" w:rsidRPr="00204B1B" w:rsidRDefault="00204B1B" w:rsidP="00204B1B">
      <w:pPr>
        <w:numPr>
          <w:ilvl w:val="0"/>
          <w:numId w:val="6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удержание тел качения на соответствующем расстоянии друг от друга и предотвращение непосредственного контакта между соседними телами качения для поддержания минимального трения и, следовательно, тепловыделения;</w:t>
      </w:r>
      <w:r w:rsidRPr="00204B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4B1B" w:rsidRPr="00204B1B" w:rsidRDefault="00204B1B" w:rsidP="00204B1B">
      <w:pPr>
        <w:numPr>
          <w:ilvl w:val="0"/>
          <w:numId w:val="6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поддержание равномерного распределения тел качения по всей окружности и обеспечение равномерного распределения нагрузки и бесшумного и равномерного вращения подшипника;</w:t>
      </w:r>
      <w:r w:rsidRPr="00204B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4B1B" w:rsidRPr="00204B1B" w:rsidRDefault="00204B1B" w:rsidP="00204B1B">
      <w:pPr>
        <w:numPr>
          <w:ilvl w:val="0"/>
          <w:numId w:val="6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направление тел качения в ненагруженной зоне для улучшения условий качения в подшипнике и предотвращения проскальзывания;</w:t>
      </w:r>
      <w:r w:rsidRPr="00204B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4B1B" w:rsidRPr="00204B1B" w:rsidRDefault="00204B1B" w:rsidP="00204B1B">
      <w:pPr>
        <w:numPr>
          <w:ilvl w:val="0"/>
          <w:numId w:val="6"/>
        </w:numPr>
        <w:spacing w:after="0" w:line="240" w:lineRule="auto"/>
        <w:ind w:left="79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удержание тел качения при снятии кольца в разъемных подшипниках в процессе монтажа или демонтажа.</w:t>
      </w:r>
      <w:r w:rsidRPr="00204B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7017" w:rsidRDefault="00F07017">
      <w:pPr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br w:type="page"/>
      </w:r>
    </w:p>
    <w:p w:rsidR="00204B1B" w:rsidRPr="00204B1B" w:rsidRDefault="00204B1B" w:rsidP="00204B1B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sz w:val="20"/>
          <w:szCs w:val="20"/>
        </w:rPr>
        <w:lastRenderedPageBreak/>
        <w:t xml:space="preserve">Основные типы сепараторов и их применение 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 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 xml:space="preserve">Подшипники (а значит и сепараторы) подвергаются различному воздействию сил трения, растяжения, инерции  и т.п. Поэтому конструкция и материал имеют первостепенное значение для обеспечения работоспособности сепаратора, а также эксплуатационной надежности подшипника в целом. Поэтому </w:t>
      </w:r>
      <w:r w:rsidRPr="00204B1B">
        <w:rPr>
          <w:rFonts w:ascii="Tahoma" w:eastAsia="Times New Roman" w:hAnsi="Tahoma" w:cs="Tahoma"/>
          <w:b/>
          <w:bCs/>
          <w:sz w:val="20"/>
          <w:szCs w:val="20"/>
        </w:rPr>
        <w:t>SNR</w:t>
      </w:r>
      <w:r w:rsidRPr="00204B1B">
        <w:rPr>
          <w:rFonts w:ascii="Tahoma" w:eastAsia="Times New Roman" w:hAnsi="Tahoma" w:cs="Tahoma"/>
          <w:sz w:val="20"/>
          <w:szCs w:val="20"/>
        </w:rPr>
        <w:t xml:space="preserve"> предлагает различные типы стандартных сепараторов, изготавливаемых из разных материалов для разных типов подшипников. Ниже приведены характеристики основных типов сепараторов используемых в серийно производимых подшипниках </w:t>
      </w:r>
      <w:r w:rsidRPr="00204B1B">
        <w:rPr>
          <w:rFonts w:ascii="Tahoma" w:eastAsia="Times New Roman" w:hAnsi="Tahoma" w:cs="Tahoma"/>
          <w:b/>
          <w:bCs/>
          <w:sz w:val="20"/>
          <w:szCs w:val="20"/>
        </w:rPr>
        <w:t>SNR</w:t>
      </w:r>
      <w:r w:rsidRPr="00204B1B">
        <w:rPr>
          <w:rFonts w:ascii="Tahoma" w:eastAsia="Times New Roman" w:hAnsi="Tahoma" w:cs="Tahoma"/>
          <w:sz w:val="20"/>
          <w:szCs w:val="20"/>
        </w:rPr>
        <w:t>.  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sz w:val="20"/>
          <w:szCs w:val="20"/>
        </w:rPr>
        <w:t>Литые (полимерные) сепараторы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087"/>
        <w:gridCol w:w="3087"/>
        <w:gridCol w:w="3180"/>
      </w:tblGrid>
      <w:tr w:rsidR="00204B1B" w:rsidRPr="00204B1B" w:rsidTr="00204B1B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Параметры и условия работы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Описание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Эскиз</w:t>
            </w: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Предельная скорость вращения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Не влияют на скорость вращения подшипников</w:t>
            </w:r>
          </w:p>
        </w:tc>
        <w:tc>
          <w:tcPr>
            <w:tcW w:w="170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23975" cy="4495800"/>
                  <wp:effectExtent l="19050" t="0" r="9525" b="0"/>
                  <wp:docPr id="28" name="Рисунок 1" descr="Литые (полимерные) сепарато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итые (полимерные) сепарато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49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Рабочая температура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Для полиамида 6/6: ограничена при постоянной работе до 120°С, кратковременно - до 150°С.</w:t>
            </w:r>
          </w:p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Для других материалов: проконсультируйтесь у представителей SNR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Эффективность смазывания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Обладают низким коэффициентом трения, обеспечивают хорошую производительность в условиях недостаточного смазывания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5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Вибростойкость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Великолепная производительность из-за малого веса, эластичности материала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5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Мгновенное ускорение и торможение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Великолепная производительность при граничных условиях работы из-за малого веса, эластичности материала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Несоосность между валом и корпусом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Великолепная производительность из-за эластичности материала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Комментарии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Такие сепараторы могут заменять стальные в подшипниках разных типов, работающих в нормальных условиях.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07017" w:rsidRDefault="00F07017">
      <w:pPr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br w:type="page"/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sz w:val="20"/>
          <w:szCs w:val="20"/>
        </w:rPr>
        <w:lastRenderedPageBreak/>
        <w:t>Штампованные стальные и латунные сепараторы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07"/>
        <w:gridCol w:w="2907"/>
        <w:gridCol w:w="3540"/>
      </w:tblGrid>
      <w:tr w:rsidR="00204B1B" w:rsidRPr="00204B1B" w:rsidTr="00204B1B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Параметры и условия работы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Описание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Эскиз</w:t>
            </w: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Предельная скорость вращения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Не влияют на скорость вращения подшипников</w:t>
            </w:r>
          </w:p>
        </w:tc>
        <w:tc>
          <w:tcPr>
            <w:tcW w:w="170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24075" cy="2447925"/>
                  <wp:effectExtent l="19050" t="0" r="9525" b="0"/>
                  <wp:docPr id="27" name="Рисунок 2" descr="Штампованные стальные и латунные сепарато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тампованные стальные и латунные сепарато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B1B" w:rsidRPr="00204B1B" w:rsidTr="00204B1B">
        <w:trPr>
          <w:trHeight w:val="4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Рабочая температура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 ограничена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Эффективность смазывания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Трение пары "металл-металл" требует адекватного смазывания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Вибростойкость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Ограниченная из-за небольшой механической сопротивляемости, особенности установки, потенциальному дисбалансу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Мгновенное ускорение и торможение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Риск повреждения сепаратора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Несоосность между валом и корпусом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Риск повреждения сепаратора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Комментарии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sz w:val="20"/>
          <w:szCs w:val="20"/>
        </w:rPr>
        <w:t>Механически обработанные (кованные) латунные сепараторы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087"/>
        <w:gridCol w:w="3087"/>
        <w:gridCol w:w="3180"/>
      </w:tblGrid>
      <w:tr w:rsidR="00204B1B" w:rsidRPr="00204B1B" w:rsidTr="00204B1B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Параметры и условия работы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Описание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Эскиз</w:t>
            </w:r>
          </w:p>
        </w:tc>
      </w:tr>
      <w:tr w:rsidR="00204B1B" w:rsidRPr="00204B1B" w:rsidTr="00204B1B">
        <w:trPr>
          <w:trHeight w:val="15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Предельная скорость вращения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Позволяют увеличить предельные скорости вращения подшипников</w:t>
            </w:r>
          </w:p>
        </w:tc>
        <w:tc>
          <w:tcPr>
            <w:tcW w:w="170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9700" cy="2476500"/>
                  <wp:effectExtent l="19050" t="0" r="0" b="0"/>
                  <wp:docPr id="26" name="Рисунок 3" descr="Механически обработанные (кованные) латунные сепарато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Механически обработанные (кованные) латунные сепарато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B1B" w:rsidRPr="00204B1B" w:rsidTr="00204B1B">
        <w:trPr>
          <w:trHeight w:val="375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Рабочая температура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 ограничена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Эффективность смазывания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Низкий коэффициент трения пары "латунь-металл"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22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Вибростойкость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Великолепная вибростойкость, обеспечивают идеальный контроль положения вращающихся тел качения даже в присутствии неравномерных динамических нагрузок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22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Мгновенное ускорение и торможение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Обладают высокой механической сопротивляемостью к граничным условиям работы, однако имеют высокую инертность и малую податливость материала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Несоосность между валом и корпусом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 рекомендуется к применению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5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Комментарии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Cепараторы имеют высокую стоимость. Чувствительны к электролитическим процессам в присутствии влаги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b/>
          <w:bCs/>
          <w:sz w:val="20"/>
          <w:szCs w:val="20"/>
        </w:rPr>
        <w:t>Механически обработанные сепараторы из текстолита (на основе фенольной смолы)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087"/>
        <w:gridCol w:w="3087"/>
        <w:gridCol w:w="3180"/>
      </w:tblGrid>
      <w:tr w:rsidR="00204B1B" w:rsidRPr="00204B1B" w:rsidTr="00204B1B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Параметры и условия работы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Описание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Эскиз</w:t>
            </w: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Предельная скорость вращения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Применение сепараторов центрируемых по обойме подшипников позволяет увеличить предельные скорости вращения подшипников</w:t>
            </w:r>
          </w:p>
        </w:tc>
        <w:tc>
          <w:tcPr>
            <w:tcW w:w="170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19225" cy="2466975"/>
                  <wp:effectExtent l="19050" t="0" r="9525" b="0"/>
                  <wp:docPr id="25" name="Рисунок 4" descr="Механически обработанные сепараторы из текстолита (на основе фенольной смолы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Механически обработанные сепараторы из текстолита (на основе фенольной смолы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Рабочая температура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Постоянная рабочая температура до плюс 110°С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5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Эффективность смазывания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Обладают низким коэффициентом трения, что обеспечивает великолепные антифрикционные свойства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Вибростойкость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Хорошая производительность подшипников  в условиях вибраций с сепаратором центрируемый по обойме подшипника. Обладают малой инерцией, хорошим динамический балансом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Мгновенное ускорение и торможение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Великолепная производительность из-за малой инерции, хорошей механической сопротивляемости к граничным условиям работы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75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Несоосность между валом и корпусом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0066CC"/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Не рекомендуется к применению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4B1B" w:rsidRPr="00204B1B" w:rsidTr="00204B1B">
        <w:trPr>
          <w:trHeight w:val="1800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Комментарии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B1B">
              <w:rPr>
                <w:rFonts w:ascii="Tahoma" w:eastAsia="Times New Roman" w:hAnsi="Tahoma" w:cs="Tahoma"/>
                <w:sz w:val="20"/>
                <w:szCs w:val="20"/>
              </w:rPr>
              <w:t>Cепараторы имеют высокую стоимость. Обычно применяется с высокоскоростными и/или высокопрецизионными подшипниками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B1B" w:rsidRPr="00204B1B" w:rsidRDefault="00204B1B" w:rsidP="00204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>  </w:t>
      </w:r>
    </w:p>
    <w:p w:rsidR="00204B1B" w:rsidRPr="00204B1B" w:rsidRDefault="00204B1B" w:rsidP="00204B1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204B1B">
        <w:rPr>
          <w:rFonts w:ascii="Tahoma" w:eastAsia="Times New Roman" w:hAnsi="Tahoma" w:cs="Tahoma"/>
          <w:sz w:val="20"/>
          <w:szCs w:val="20"/>
        </w:rPr>
        <w:t xml:space="preserve">Подшипники с нестандартными сепараторами выпускают </w:t>
      </w:r>
      <w:r w:rsidRPr="00204B1B">
        <w:rPr>
          <w:rFonts w:ascii="Tahoma" w:eastAsia="Times New Roman" w:hAnsi="Tahoma" w:cs="Tahoma"/>
          <w:b/>
          <w:bCs/>
          <w:sz w:val="20"/>
          <w:szCs w:val="20"/>
          <w:lang w:val="en-US"/>
        </w:rPr>
        <w:t>SNR</w:t>
      </w:r>
      <w:r w:rsidRPr="00204B1B">
        <w:rPr>
          <w:rFonts w:ascii="Tahoma" w:eastAsia="Times New Roman" w:hAnsi="Tahoma" w:cs="Tahoma"/>
          <w:sz w:val="20"/>
          <w:szCs w:val="20"/>
        </w:rPr>
        <w:t xml:space="preserve"> по специальным  заказам. К примеру, подшипники с сепараторами из бронзы (рабочая температура до 200°С) или полиэфирэфиркетона (постоянная рабочая температура до 120°С, кратковременно до 150°С). </w:t>
      </w:r>
    </w:p>
    <w:p w:rsidR="00A048EE" w:rsidRDefault="00A048EE"/>
    <w:sectPr w:rsidR="00A048EE" w:rsidSect="007E6CD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8BD"/>
    <w:multiLevelType w:val="multilevel"/>
    <w:tmpl w:val="046AC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257E6"/>
    <w:multiLevelType w:val="multilevel"/>
    <w:tmpl w:val="DAB4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2A045D"/>
    <w:multiLevelType w:val="multilevel"/>
    <w:tmpl w:val="46187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138FD"/>
    <w:multiLevelType w:val="multilevel"/>
    <w:tmpl w:val="159A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335671"/>
    <w:multiLevelType w:val="multilevel"/>
    <w:tmpl w:val="9680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FD7984"/>
    <w:multiLevelType w:val="multilevel"/>
    <w:tmpl w:val="234E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6CD8"/>
    <w:rsid w:val="00204B1B"/>
    <w:rsid w:val="005F5A0E"/>
    <w:rsid w:val="007E6CD8"/>
    <w:rsid w:val="00A048EE"/>
    <w:rsid w:val="00AE4665"/>
    <w:rsid w:val="00F0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6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E6CD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E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gif"/><Relationship Id="rId21" Type="http://schemas.openxmlformats.org/officeDocument/2006/relationships/image" Target="media/image17.jpeg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png"/><Relationship Id="rId55" Type="http://schemas.openxmlformats.org/officeDocument/2006/relationships/image" Target="media/image51.gif"/><Relationship Id="rId63" Type="http://schemas.openxmlformats.org/officeDocument/2006/relationships/theme" Target="theme/theme1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png"/><Relationship Id="rId54" Type="http://schemas.openxmlformats.org/officeDocument/2006/relationships/image" Target="media/image50.gi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gif"/><Relationship Id="rId58" Type="http://schemas.openxmlformats.org/officeDocument/2006/relationships/image" Target="media/image54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gif"/><Relationship Id="rId49" Type="http://schemas.openxmlformats.org/officeDocument/2006/relationships/image" Target="media/image45.gif"/><Relationship Id="rId57" Type="http://schemas.openxmlformats.org/officeDocument/2006/relationships/image" Target="media/image53.gif"/><Relationship Id="rId61" Type="http://schemas.openxmlformats.org/officeDocument/2006/relationships/image" Target="media/image57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png"/><Relationship Id="rId60" Type="http://schemas.openxmlformats.org/officeDocument/2006/relationships/image" Target="media/image5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gif"/><Relationship Id="rId48" Type="http://schemas.openxmlformats.org/officeDocument/2006/relationships/image" Target="media/image44.png"/><Relationship Id="rId56" Type="http://schemas.openxmlformats.org/officeDocument/2006/relationships/image" Target="media/image52.gif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59" Type="http://schemas.openxmlformats.org/officeDocument/2006/relationships/image" Target="media/image5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5107</Words>
  <Characters>29116</Characters>
  <Application>Microsoft Office Word</Application>
  <DocSecurity>0</DocSecurity>
  <Lines>242</Lines>
  <Paragraphs>68</Paragraphs>
  <ScaleCrop>false</ScaleCrop>
  <Company>Melkosoft</Company>
  <LinksUpToDate>false</LinksUpToDate>
  <CharactersWithSpaces>34155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Tsybulnyk</dc:creator>
  <cp:keywords/>
  <dc:description/>
  <cp:lastModifiedBy>Tsybulnyk</cp:lastModifiedBy>
  <cp:revision>4</cp:revision>
  <dcterms:created xsi:type="dcterms:W3CDTF">2009-04-27T06:12:00Z</dcterms:created>
  <dcterms:modified xsi:type="dcterms:W3CDTF">2009-05-19T05:44:00Z</dcterms:modified>
</cp:coreProperties>
</file>